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4C" w:rsidRPr="0047642F" w:rsidRDefault="00501F4C" w:rsidP="0047642F">
      <w:pPr>
        <w:pStyle w:val="Kop1"/>
        <w:numPr>
          <w:ilvl w:val="0"/>
          <w:numId w:val="0"/>
        </w:numPr>
        <w:jc w:val="center"/>
        <w:rPr>
          <w:rFonts w:ascii="Verdana" w:hAnsi="Verdana"/>
          <w:sz w:val="36"/>
          <w:szCs w:val="36"/>
        </w:rPr>
      </w:pPr>
      <w:r w:rsidRPr="0047642F">
        <w:rPr>
          <w:rFonts w:ascii="Verdana" w:hAnsi="Verdana"/>
          <w:sz w:val="36"/>
          <w:szCs w:val="36"/>
        </w:rPr>
        <w:t>Dorpsplan Vortum-Mullem 2013-2014</w:t>
      </w:r>
    </w:p>
    <w:tbl>
      <w:tblPr>
        <w:tblStyle w:val="Tabelraster"/>
        <w:tblpPr w:leftFromText="141" w:rightFromText="141" w:vertAnchor="text" w:horzAnchor="margin" w:tblpX="108" w:tblpY="181"/>
        <w:tblW w:w="14000" w:type="dxa"/>
        <w:tblLayout w:type="fixed"/>
        <w:tblLook w:val="04A0"/>
      </w:tblPr>
      <w:tblGrid>
        <w:gridCol w:w="493"/>
        <w:gridCol w:w="1600"/>
        <w:gridCol w:w="8221"/>
        <w:gridCol w:w="2552"/>
        <w:gridCol w:w="1134"/>
      </w:tblGrid>
      <w:tr w:rsidR="00A05B12" w:rsidRPr="00537530" w:rsidTr="0029030F">
        <w:tc>
          <w:tcPr>
            <w:tcW w:w="493" w:type="dxa"/>
            <w:shd w:val="clear" w:color="auto" w:fill="A6A6A6" w:themeFill="background1" w:themeFillShade="A6"/>
          </w:tcPr>
          <w:p w:rsidR="00A05B12" w:rsidRPr="008746CB" w:rsidRDefault="00A05B12" w:rsidP="008B75B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8746CB">
              <w:rPr>
                <w:rFonts w:ascii="Verdana" w:hAnsi="Verdana"/>
                <w:b/>
                <w:sz w:val="16"/>
                <w:szCs w:val="16"/>
              </w:rPr>
              <w:t>Nr.</w:t>
            </w:r>
          </w:p>
        </w:tc>
        <w:tc>
          <w:tcPr>
            <w:tcW w:w="1600" w:type="dxa"/>
            <w:shd w:val="clear" w:color="auto" w:fill="A6A6A6" w:themeFill="background1" w:themeFillShade="A6"/>
          </w:tcPr>
          <w:p w:rsidR="00A05B12" w:rsidRPr="008746CB" w:rsidRDefault="00A05B12" w:rsidP="008B75B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8746CB">
              <w:rPr>
                <w:rFonts w:ascii="Verdana" w:hAnsi="Verdana"/>
                <w:b/>
                <w:sz w:val="16"/>
                <w:szCs w:val="16"/>
              </w:rPr>
              <w:t>Onderwerp</w:t>
            </w:r>
          </w:p>
        </w:tc>
        <w:tc>
          <w:tcPr>
            <w:tcW w:w="8221" w:type="dxa"/>
            <w:shd w:val="clear" w:color="auto" w:fill="A6A6A6" w:themeFill="background1" w:themeFillShade="A6"/>
          </w:tcPr>
          <w:p w:rsidR="00A05B12" w:rsidRPr="008746CB" w:rsidRDefault="00A05B12" w:rsidP="008B75B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8746CB">
              <w:rPr>
                <w:rFonts w:ascii="Verdana" w:hAnsi="Verdana"/>
                <w:b/>
                <w:sz w:val="16"/>
                <w:szCs w:val="16"/>
              </w:rPr>
              <w:t>Acties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A05B12" w:rsidRPr="008746CB" w:rsidRDefault="00A05B12" w:rsidP="008B75B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8746CB">
              <w:rPr>
                <w:rFonts w:ascii="Verdana" w:hAnsi="Verdana"/>
                <w:b/>
                <w:sz w:val="16"/>
                <w:szCs w:val="16"/>
              </w:rPr>
              <w:t>Trekker</w:t>
            </w:r>
            <w:r>
              <w:rPr>
                <w:rFonts w:ascii="Verdana" w:hAnsi="Verdana"/>
                <w:b/>
                <w:sz w:val="16"/>
                <w:szCs w:val="16"/>
              </w:rPr>
              <w:t>/Werkgroep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05B12" w:rsidRDefault="00A05B12" w:rsidP="008B75B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8746CB">
              <w:rPr>
                <w:rFonts w:ascii="Verdana" w:hAnsi="Verdana"/>
                <w:b/>
                <w:sz w:val="16"/>
                <w:szCs w:val="16"/>
              </w:rPr>
              <w:t>Wanneer</w:t>
            </w:r>
          </w:p>
          <w:p w:rsidR="007465F4" w:rsidRPr="008746CB" w:rsidRDefault="007465F4" w:rsidP="008B75B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05B12" w:rsidRPr="00537530" w:rsidTr="0029030F">
        <w:trPr>
          <w:trHeight w:val="1657"/>
        </w:trPr>
        <w:tc>
          <w:tcPr>
            <w:tcW w:w="493" w:type="dxa"/>
          </w:tcPr>
          <w:p w:rsidR="00A05B12" w:rsidRDefault="00A05B12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7530">
              <w:rPr>
                <w:rFonts w:ascii="Verdana" w:hAnsi="Verdana"/>
                <w:sz w:val="16"/>
                <w:szCs w:val="16"/>
              </w:rPr>
              <w:t>1.</w:t>
            </w:r>
          </w:p>
          <w:p w:rsidR="00BF312A" w:rsidRPr="00537530" w:rsidRDefault="00BF312A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66"/>
          </w:tcPr>
          <w:p w:rsidR="00BF312A" w:rsidRDefault="00BF312A" w:rsidP="00BF31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Multifunctionele accommodatie</w:t>
            </w:r>
          </w:p>
          <w:p w:rsidR="00BF312A" w:rsidRDefault="00BF312A" w:rsidP="00BF31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F312A" w:rsidRDefault="00BF312A" w:rsidP="00BF31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A05B12" w:rsidRPr="00537530" w:rsidRDefault="00A05B12" w:rsidP="00BF31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FFFF66"/>
          </w:tcPr>
          <w:p w:rsidR="00BF312A" w:rsidRDefault="00BF312A" w:rsidP="00BF312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BF312A">
              <w:t xml:space="preserve">- </w:t>
            </w:r>
            <w:r w:rsidRPr="00BF312A">
              <w:rPr>
                <w:rFonts w:ascii="Verdana" w:hAnsi="Verdana"/>
                <w:sz w:val="16"/>
                <w:szCs w:val="16"/>
              </w:rPr>
              <w:t xml:space="preserve">Inventariseren en in beeld brengen van de huidige functies en activiteiten die plaatsvinden op verschillende locaties in het dorp. Denk hierbij aan het jeugdhuis, het </w:t>
            </w:r>
            <w:proofErr w:type="spellStart"/>
            <w:r w:rsidRPr="00BF312A">
              <w:rPr>
                <w:rFonts w:ascii="Verdana" w:hAnsi="Verdana"/>
                <w:sz w:val="16"/>
                <w:szCs w:val="16"/>
              </w:rPr>
              <w:t>Gemeenschapshuus</w:t>
            </w:r>
            <w:proofErr w:type="spellEnd"/>
            <w:r w:rsidRPr="00BF312A">
              <w:rPr>
                <w:rFonts w:ascii="Verdana" w:hAnsi="Verdana"/>
                <w:sz w:val="16"/>
                <w:szCs w:val="16"/>
              </w:rPr>
              <w:t xml:space="preserve">, de school, peuterspeelzaal, de kerk, nog meer? </w:t>
            </w:r>
          </w:p>
          <w:p w:rsidR="00BF312A" w:rsidRDefault="00BF312A" w:rsidP="00BF312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BF312A">
              <w:rPr>
                <w:rFonts w:ascii="Verdana" w:hAnsi="Verdana"/>
                <w:sz w:val="16"/>
                <w:szCs w:val="16"/>
              </w:rPr>
              <w:t>- Bespreken met de betrokken partijen wat mogelijk is binnen de huidige accommodatie en wat voor mogelijkheden er zijn richting de toekomst en dit vastleggen.</w:t>
            </w:r>
          </w:p>
          <w:p w:rsidR="00BF312A" w:rsidRPr="00BF312A" w:rsidRDefault="00BF312A" w:rsidP="00BF312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BF312A">
              <w:rPr>
                <w:rFonts w:ascii="Verdana" w:hAnsi="Verdana"/>
                <w:sz w:val="16"/>
                <w:szCs w:val="16"/>
              </w:rPr>
              <w:t>- In beeld brengen van de subsidiemogelijkheden.</w:t>
            </w:r>
          </w:p>
          <w:p w:rsidR="00BF312A" w:rsidRPr="00537530" w:rsidRDefault="00BF312A" w:rsidP="00BF312A">
            <w:pPr>
              <w:pStyle w:val="Geenafstand"/>
            </w:pPr>
            <w:r w:rsidRPr="00BF312A">
              <w:rPr>
                <w:rFonts w:ascii="Verdana" w:hAnsi="Verdana"/>
                <w:sz w:val="16"/>
                <w:szCs w:val="16"/>
              </w:rPr>
              <w:t xml:space="preserve">- Opstellen plan voor nieuw </w:t>
            </w:r>
            <w:r>
              <w:rPr>
                <w:rFonts w:ascii="Verdana" w:hAnsi="Verdana"/>
                <w:sz w:val="16"/>
                <w:szCs w:val="16"/>
              </w:rPr>
              <w:t xml:space="preserve">accommodatie en </w:t>
            </w:r>
            <w:r w:rsidRPr="00BF312A">
              <w:rPr>
                <w:rFonts w:ascii="Verdana" w:hAnsi="Verdana"/>
                <w:sz w:val="16"/>
                <w:szCs w:val="16"/>
              </w:rPr>
              <w:t>afstemmen met betrokken instanties (exploitanten, de dorpsraad, de gemeente Boxmeer en Wonen Vierlingsbeek)</w:t>
            </w:r>
          </w:p>
        </w:tc>
        <w:tc>
          <w:tcPr>
            <w:tcW w:w="2552" w:type="dxa"/>
            <w:shd w:val="clear" w:color="auto" w:fill="FFFF66"/>
          </w:tcPr>
          <w:p w:rsidR="00BF312A" w:rsidRDefault="007465F4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Aanspreekpunt</w:t>
            </w:r>
            <w:r w:rsidR="00BF312A">
              <w:rPr>
                <w:rFonts w:ascii="Verdana" w:hAnsi="Verdana"/>
                <w:sz w:val="16"/>
                <w:szCs w:val="16"/>
              </w:rPr>
              <w:t>:</w:t>
            </w:r>
          </w:p>
          <w:p w:rsidR="00BF312A" w:rsidRDefault="00BF312A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?</w:t>
            </w:r>
          </w:p>
          <w:p w:rsidR="00BF312A" w:rsidRDefault="00BF312A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Werkgroep:</w:t>
            </w:r>
          </w:p>
          <w:p w:rsidR="00BF312A" w:rsidRPr="00537530" w:rsidRDefault="00BF312A" w:rsidP="0029030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Jacob Fleuren</w:t>
            </w:r>
            <w:r w:rsidR="0029030F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Herman van Bree</w:t>
            </w:r>
            <w:r w:rsidR="0029030F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Maarten Ebben</w:t>
            </w:r>
          </w:p>
        </w:tc>
        <w:tc>
          <w:tcPr>
            <w:tcW w:w="1134" w:type="dxa"/>
            <w:shd w:val="clear" w:color="auto" w:fill="FFFF66"/>
          </w:tcPr>
          <w:p w:rsidR="00A05B12" w:rsidRDefault="00BF312A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Eind 2013</w:t>
            </w:r>
          </w:p>
          <w:p w:rsidR="00BF312A" w:rsidRDefault="00BF312A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550DB" w:rsidRDefault="00B550DB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550DB" w:rsidRDefault="00B550DB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550DB" w:rsidRDefault="00B550DB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F312A" w:rsidRPr="00537530" w:rsidRDefault="00BF312A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Juni 2014</w:t>
            </w:r>
          </w:p>
        </w:tc>
      </w:tr>
      <w:tr w:rsidR="00A05B12" w:rsidRPr="00537530" w:rsidTr="0029030F">
        <w:tc>
          <w:tcPr>
            <w:tcW w:w="493" w:type="dxa"/>
          </w:tcPr>
          <w:p w:rsidR="00A05B12" w:rsidRPr="00537530" w:rsidRDefault="00C927E8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A05B1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00" w:type="dxa"/>
            <w:shd w:val="clear" w:color="auto" w:fill="92D050"/>
          </w:tcPr>
          <w:p w:rsidR="00A05B12" w:rsidRPr="00C927E8" w:rsidRDefault="00C927E8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Wonen</w:t>
            </w:r>
          </w:p>
        </w:tc>
        <w:tc>
          <w:tcPr>
            <w:tcW w:w="8221" w:type="dxa"/>
            <w:shd w:val="clear" w:color="auto" w:fill="92D050"/>
          </w:tcPr>
          <w:p w:rsidR="00A05B12" w:rsidRDefault="00C927E8" w:rsidP="00C927E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C93246">
              <w:rPr>
                <w:rFonts w:ascii="Verdana" w:hAnsi="Verdana"/>
                <w:sz w:val="16"/>
                <w:szCs w:val="16"/>
              </w:rPr>
              <w:t>Werkgroep gaat s</w:t>
            </w:r>
            <w:r w:rsidRPr="00C927E8">
              <w:rPr>
                <w:rFonts w:ascii="Verdana" w:hAnsi="Verdana"/>
                <w:sz w:val="16"/>
                <w:szCs w:val="16"/>
              </w:rPr>
              <w:t xml:space="preserve">amen met </w:t>
            </w:r>
            <w:r w:rsidR="00A05B12" w:rsidRPr="00C927E8">
              <w:rPr>
                <w:rFonts w:ascii="Verdana" w:hAnsi="Verdana"/>
                <w:sz w:val="16"/>
                <w:szCs w:val="16"/>
              </w:rPr>
              <w:t>Wonen Vierlingsbeek</w:t>
            </w:r>
            <w:r>
              <w:rPr>
                <w:rFonts w:ascii="Verdana" w:hAnsi="Verdana"/>
                <w:sz w:val="16"/>
                <w:szCs w:val="16"/>
              </w:rPr>
              <w:t xml:space="preserve"> onderzoeken</w:t>
            </w:r>
            <w:r w:rsidR="00A05B12">
              <w:rPr>
                <w:rFonts w:ascii="Verdana" w:hAnsi="Verdana"/>
                <w:sz w:val="16"/>
                <w:szCs w:val="16"/>
              </w:rPr>
              <w:t xml:space="preserve"> of er voldoende vraag is naar be</w:t>
            </w:r>
            <w:r w:rsidR="0029030F">
              <w:rPr>
                <w:rFonts w:ascii="Verdana" w:hAnsi="Verdana"/>
                <w:sz w:val="16"/>
                <w:szCs w:val="16"/>
              </w:rPr>
              <w:t>taalbare woningen voor starters en/of levensloopbestendige woningen.</w:t>
            </w:r>
          </w:p>
          <w:p w:rsidR="00B550DB" w:rsidRDefault="00B550DB" w:rsidP="00B550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- </w:t>
            </w:r>
            <w:r w:rsidRPr="00C927E8">
              <w:rPr>
                <w:rFonts w:ascii="Verdana" w:hAnsi="Verdana"/>
                <w:sz w:val="16"/>
                <w:szCs w:val="16"/>
              </w:rPr>
              <w:t>Wonen Vierlingsbeek</w:t>
            </w:r>
            <w:r>
              <w:rPr>
                <w:rFonts w:ascii="Verdana" w:hAnsi="Verdana"/>
                <w:sz w:val="16"/>
                <w:szCs w:val="16"/>
              </w:rPr>
              <w:t xml:space="preserve"> onderzoeken</w:t>
            </w:r>
            <w:r w:rsidRPr="00C927E8">
              <w:rPr>
                <w:rFonts w:ascii="Verdana" w:hAnsi="Verdana"/>
                <w:sz w:val="16"/>
                <w:szCs w:val="16"/>
              </w:rPr>
              <w:t xml:space="preserve"> wat de mogelijkheden zijn</w:t>
            </w:r>
            <w:r>
              <w:rPr>
                <w:rFonts w:ascii="Verdana" w:hAnsi="Verdana"/>
                <w:sz w:val="16"/>
                <w:szCs w:val="16"/>
              </w:rPr>
              <w:t xml:space="preserve"> voor de bejaardenwoningen.</w:t>
            </w:r>
          </w:p>
          <w:p w:rsidR="00B550DB" w:rsidRPr="00B550DB" w:rsidRDefault="00B550DB" w:rsidP="00B550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Zo lang mogelijk zelfstandig thuis blijven wonen. Aansluiten op bovenstaande punten. Indien behoefte hiermee verder gaan. </w:t>
            </w:r>
            <w:r w:rsidR="0029030F" w:rsidRPr="00C927E8">
              <w:rPr>
                <w:rFonts w:ascii="Verdana" w:hAnsi="Verdana"/>
                <w:sz w:val="16"/>
                <w:szCs w:val="16"/>
              </w:rPr>
              <w:t>Aanhaken bij de bond van ouderen</w:t>
            </w:r>
          </w:p>
        </w:tc>
        <w:tc>
          <w:tcPr>
            <w:tcW w:w="2552" w:type="dxa"/>
            <w:shd w:val="clear" w:color="auto" w:fill="92D050"/>
          </w:tcPr>
          <w:p w:rsidR="00C927E8" w:rsidRDefault="00C927E8" w:rsidP="00C927E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Werkgroep:</w:t>
            </w:r>
          </w:p>
          <w:p w:rsidR="00A05B12" w:rsidRDefault="00C927E8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Geïnteresseerden voor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starterswoningen</w:t>
            </w:r>
            <w:proofErr w:type="spellEnd"/>
          </w:p>
          <w:p w:rsidR="00B550DB" w:rsidRDefault="00B550DB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Wonen Vierlingsbeek</w:t>
            </w:r>
          </w:p>
          <w:p w:rsidR="00B550DB" w:rsidRPr="009C0028" w:rsidRDefault="00B550DB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Gemeente Boxmeer</w:t>
            </w:r>
          </w:p>
        </w:tc>
        <w:tc>
          <w:tcPr>
            <w:tcW w:w="1134" w:type="dxa"/>
            <w:shd w:val="clear" w:color="auto" w:fill="92D050"/>
          </w:tcPr>
          <w:p w:rsidR="00A05B12" w:rsidRPr="00537530" w:rsidRDefault="0029030F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?</w:t>
            </w:r>
          </w:p>
        </w:tc>
      </w:tr>
      <w:tr w:rsidR="00C927E8" w:rsidRPr="00537530" w:rsidTr="0029030F">
        <w:trPr>
          <w:trHeight w:val="558"/>
        </w:trPr>
        <w:tc>
          <w:tcPr>
            <w:tcW w:w="493" w:type="dxa"/>
          </w:tcPr>
          <w:p w:rsidR="00C927E8" w:rsidRPr="00BF312A" w:rsidRDefault="0047642F" w:rsidP="00C927E8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47642F">
              <w:rPr>
                <w:rFonts w:ascii="Verdana" w:hAnsi="Verdana"/>
                <w:sz w:val="16"/>
                <w:szCs w:val="16"/>
              </w:rPr>
              <w:t>3</w:t>
            </w:r>
            <w:r w:rsidR="00C927E8" w:rsidRPr="00BF312A"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C927E8" w:rsidRPr="0047642F" w:rsidRDefault="0047642F" w:rsidP="00C927E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47642F">
              <w:rPr>
                <w:rFonts w:ascii="Verdana" w:hAnsi="Verdana"/>
                <w:sz w:val="16"/>
                <w:szCs w:val="16"/>
              </w:rPr>
              <w:t>Zorg en welzijn</w:t>
            </w:r>
          </w:p>
        </w:tc>
        <w:tc>
          <w:tcPr>
            <w:tcW w:w="8221" w:type="dxa"/>
            <w:shd w:val="clear" w:color="auto" w:fill="E5B8B7" w:themeFill="accent2" w:themeFillTint="66"/>
          </w:tcPr>
          <w:p w:rsidR="00EF2F7A" w:rsidRDefault="00EF2F7A" w:rsidP="00C927E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C927E8">
              <w:rPr>
                <w:rFonts w:ascii="Verdana" w:hAnsi="Verdana"/>
                <w:sz w:val="16"/>
                <w:szCs w:val="16"/>
              </w:rPr>
              <w:t xml:space="preserve">Het (virtueel) inrichten van een punt van waaruit vrijwilligers die in de kern actief zijn worden aangestuurd en zich kunnen aan- en afmelden voor een activiteit of vragen op terrein van zorg/welzijn. Voor de aansturing wordt een werkgroep in het leven geroepen en deze werkt tevens aan kennisopbouw (vb. stichting kleine kernen, andere dorpen, gemeente/provincie). </w:t>
            </w:r>
          </w:p>
          <w:p w:rsidR="00C927E8" w:rsidRPr="00537530" w:rsidRDefault="00EF2F7A" w:rsidP="00C927E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Werkgroep inventariseert de behoefte aan zorg in het dorp.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C927E8" w:rsidRDefault="007465F4" w:rsidP="00C927E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Aanspreekpunt</w:t>
            </w:r>
            <w:r w:rsidR="002D26D1">
              <w:rPr>
                <w:rFonts w:ascii="Verdana" w:hAnsi="Verdana"/>
                <w:sz w:val="16"/>
                <w:szCs w:val="16"/>
              </w:rPr>
              <w:t>:</w:t>
            </w:r>
          </w:p>
          <w:p w:rsidR="0029030F" w:rsidRDefault="0029030F" w:rsidP="00C927E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Henk Broeren </w:t>
            </w:r>
          </w:p>
          <w:p w:rsidR="002D26D1" w:rsidRDefault="002D26D1" w:rsidP="00C927E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Werkgroep:</w:t>
            </w:r>
          </w:p>
          <w:p w:rsidR="00F9104F" w:rsidRPr="006A409A" w:rsidRDefault="0029030F" w:rsidP="0029030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Wilhelmien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Roelofs, </w:t>
            </w:r>
            <w:r w:rsidR="00A250D0">
              <w:rPr>
                <w:rFonts w:ascii="Verdana" w:hAnsi="Verdana"/>
                <w:sz w:val="16"/>
                <w:szCs w:val="16"/>
              </w:rPr>
              <w:t>Linda van Raaij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="00A250D0">
              <w:rPr>
                <w:rFonts w:ascii="Verdana" w:hAnsi="Verdana"/>
                <w:sz w:val="16"/>
                <w:szCs w:val="16"/>
              </w:rPr>
              <w:t>Tiny Lamers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927E8" w:rsidRPr="00537530" w:rsidRDefault="0029030F" w:rsidP="00C927E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Loopt</w:t>
            </w:r>
          </w:p>
        </w:tc>
      </w:tr>
      <w:tr w:rsidR="00C93246" w:rsidRPr="00537530" w:rsidTr="0029030F">
        <w:tc>
          <w:tcPr>
            <w:tcW w:w="493" w:type="dxa"/>
          </w:tcPr>
          <w:p w:rsidR="00C93246" w:rsidRDefault="0047642F" w:rsidP="00C9324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C9324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00" w:type="dxa"/>
            <w:shd w:val="clear" w:color="auto" w:fill="00B0F0"/>
          </w:tcPr>
          <w:p w:rsidR="00C93246" w:rsidRPr="00C93246" w:rsidRDefault="00C93246" w:rsidP="00C9324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C93246">
              <w:rPr>
                <w:rFonts w:ascii="Verdana" w:hAnsi="Verdana"/>
                <w:sz w:val="16"/>
                <w:szCs w:val="16"/>
              </w:rPr>
              <w:t>PR</w:t>
            </w:r>
            <w:r w:rsidR="00F9104F">
              <w:rPr>
                <w:rFonts w:ascii="Verdana" w:hAnsi="Verdana"/>
                <w:sz w:val="16"/>
                <w:szCs w:val="16"/>
              </w:rPr>
              <w:t>, Toerisme en Welkom</w:t>
            </w:r>
          </w:p>
        </w:tc>
        <w:tc>
          <w:tcPr>
            <w:tcW w:w="8221" w:type="dxa"/>
            <w:shd w:val="clear" w:color="auto" w:fill="00B0F0"/>
          </w:tcPr>
          <w:p w:rsidR="00C93246" w:rsidRPr="00F9104F" w:rsidRDefault="00EF2F7A" w:rsidP="00F9104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F9104F" w:rsidRPr="00F9104F">
              <w:rPr>
                <w:rFonts w:ascii="Verdana" w:hAnsi="Verdana"/>
                <w:sz w:val="16"/>
                <w:szCs w:val="16"/>
              </w:rPr>
              <w:t>M</w:t>
            </w:r>
            <w:r w:rsidR="00C93246" w:rsidRPr="00F9104F">
              <w:rPr>
                <w:rFonts w:ascii="Verdana" w:hAnsi="Verdana"/>
                <w:sz w:val="16"/>
                <w:szCs w:val="16"/>
              </w:rPr>
              <w:t>ogelijkheden tot verbetering van de openbare ruimte</w:t>
            </w:r>
            <w:r w:rsidR="000569CB" w:rsidRPr="00F9104F">
              <w:rPr>
                <w:rFonts w:ascii="Verdana" w:hAnsi="Verdana"/>
                <w:sz w:val="16"/>
                <w:szCs w:val="16"/>
              </w:rPr>
              <w:t xml:space="preserve"> en een betere PR voor Vortum</w:t>
            </w:r>
            <w:r w:rsidR="00C93246" w:rsidRPr="00F9104F">
              <w:rPr>
                <w:rFonts w:ascii="Verdana" w:hAnsi="Verdana"/>
                <w:sz w:val="16"/>
                <w:szCs w:val="16"/>
              </w:rPr>
              <w:t xml:space="preserve"> in kaart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93246" w:rsidRPr="00F9104F">
              <w:rPr>
                <w:rFonts w:ascii="Verdana" w:hAnsi="Verdana"/>
                <w:sz w:val="16"/>
                <w:szCs w:val="16"/>
              </w:rPr>
              <w:t>brengen.</w:t>
            </w:r>
          </w:p>
          <w:p w:rsidR="00F9104F" w:rsidRDefault="00EF2F7A" w:rsidP="00F9104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F9104F">
              <w:rPr>
                <w:rFonts w:ascii="Verdana" w:hAnsi="Verdana"/>
                <w:sz w:val="16"/>
                <w:szCs w:val="16"/>
              </w:rPr>
              <w:t>M</w:t>
            </w:r>
            <w:r w:rsidR="00F9104F" w:rsidRPr="00F9104F">
              <w:rPr>
                <w:rFonts w:ascii="Verdana" w:hAnsi="Verdana"/>
                <w:sz w:val="16"/>
                <w:szCs w:val="16"/>
              </w:rPr>
              <w:t>ogelijkheden voor uitbreiding van activiteiten op de sportvelden en mogelijkheden voor re</w:t>
            </w:r>
            <w:r>
              <w:rPr>
                <w:rFonts w:ascii="Verdana" w:hAnsi="Verdana"/>
                <w:sz w:val="16"/>
                <w:szCs w:val="16"/>
              </w:rPr>
              <w:t>creatie en toerisme bij de maas in kaart brengen.</w:t>
            </w:r>
          </w:p>
          <w:p w:rsidR="00F9104F" w:rsidRPr="00C93246" w:rsidRDefault="00EF2F7A" w:rsidP="00F9104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F9104F" w:rsidRPr="00F9104F">
              <w:rPr>
                <w:rFonts w:ascii="Verdana" w:hAnsi="Verdana"/>
                <w:sz w:val="16"/>
                <w:szCs w:val="16"/>
              </w:rPr>
              <w:t>Welkom zorgt ervoor dat mensen die nieuw in ons dorp komen wonen een welkom/informatie pakket krijgen met informatie over Vortum-Mullem</w:t>
            </w:r>
          </w:p>
        </w:tc>
        <w:tc>
          <w:tcPr>
            <w:tcW w:w="2552" w:type="dxa"/>
            <w:shd w:val="clear" w:color="auto" w:fill="00B0F0"/>
          </w:tcPr>
          <w:p w:rsidR="00C93246" w:rsidRDefault="007465F4" w:rsidP="00C9324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Aanspreekpunt</w:t>
            </w:r>
            <w:r w:rsidR="00C93246">
              <w:rPr>
                <w:rFonts w:ascii="Verdana" w:hAnsi="Verdana"/>
                <w:sz w:val="16"/>
                <w:szCs w:val="16"/>
              </w:rPr>
              <w:t>:</w:t>
            </w:r>
          </w:p>
          <w:p w:rsidR="00C93246" w:rsidRDefault="00F9104F" w:rsidP="00C9324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Ingrid Bongarts</w:t>
            </w:r>
          </w:p>
          <w:p w:rsidR="00C93246" w:rsidRDefault="00C93246" w:rsidP="00C9324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Werkgroep</w:t>
            </w:r>
          </w:p>
          <w:p w:rsidR="00F9104F" w:rsidRDefault="00F9104F" w:rsidP="00C9324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Marian Broeder</w:t>
            </w:r>
            <w:r w:rsidR="00EF2F7A">
              <w:rPr>
                <w:rFonts w:ascii="Verdana" w:hAnsi="Verdana"/>
                <w:sz w:val="16"/>
                <w:szCs w:val="16"/>
              </w:rPr>
              <w:t>?</w:t>
            </w:r>
            <w:r w:rsidR="0029030F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Petra Broeder</w:t>
            </w:r>
            <w:r w:rsidR="0029030F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Wilma Jakobs</w:t>
            </w:r>
          </w:p>
          <w:p w:rsidR="00F9104F" w:rsidRPr="00C93246" w:rsidRDefault="00F9104F" w:rsidP="0029030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Maria Ebben</w:t>
            </w:r>
            <w:r w:rsidR="0029030F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Ligi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Hermans</w:t>
            </w:r>
            <w:r w:rsidR="0029030F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shd w:val="clear" w:color="auto" w:fill="00B0F0"/>
          </w:tcPr>
          <w:p w:rsidR="00C93246" w:rsidRPr="00C93246" w:rsidRDefault="00EF2F7A" w:rsidP="00C9324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Loopt</w:t>
            </w:r>
          </w:p>
        </w:tc>
      </w:tr>
      <w:tr w:rsidR="000569CB" w:rsidRPr="000569CB" w:rsidTr="0029030F">
        <w:tc>
          <w:tcPr>
            <w:tcW w:w="493" w:type="dxa"/>
          </w:tcPr>
          <w:p w:rsidR="000569CB" w:rsidRDefault="00F9104F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0569C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00" w:type="dxa"/>
            <w:shd w:val="clear" w:color="auto" w:fill="FFCC99"/>
          </w:tcPr>
          <w:p w:rsidR="000569CB" w:rsidRDefault="000569CB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Kermis</w:t>
            </w:r>
          </w:p>
        </w:tc>
        <w:tc>
          <w:tcPr>
            <w:tcW w:w="8221" w:type="dxa"/>
            <w:shd w:val="clear" w:color="auto" w:fill="FFCC99"/>
          </w:tcPr>
          <w:p w:rsidR="000569CB" w:rsidRDefault="00EF2F7A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werkgroep</w:t>
            </w:r>
            <w:r w:rsidR="000569CB">
              <w:rPr>
                <w:rFonts w:ascii="Verdana" w:hAnsi="Verdana"/>
                <w:sz w:val="16"/>
                <w:szCs w:val="16"/>
              </w:rPr>
              <w:t xml:space="preserve"> organiseert elk jaar de activiteiten rondom de kermis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52" w:type="dxa"/>
            <w:shd w:val="clear" w:color="auto" w:fill="FFCC99"/>
          </w:tcPr>
          <w:p w:rsidR="000569CB" w:rsidRDefault="007465F4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Aanspreekpunt</w:t>
            </w:r>
            <w:r w:rsidR="000569CB">
              <w:rPr>
                <w:rFonts w:ascii="Verdana" w:hAnsi="Verdana"/>
                <w:sz w:val="16"/>
                <w:szCs w:val="16"/>
              </w:rPr>
              <w:t>:</w:t>
            </w:r>
          </w:p>
          <w:p w:rsidR="000569CB" w:rsidRDefault="000569CB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Pedro Lamers</w:t>
            </w:r>
          </w:p>
          <w:p w:rsidR="000569CB" w:rsidRDefault="000569CB" w:rsidP="008B75B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Werkgroep:</w:t>
            </w:r>
          </w:p>
          <w:p w:rsidR="000569CB" w:rsidRPr="00EF2F7A" w:rsidRDefault="000569CB" w:rsidP="0029030F">
            <w:pPr>
              <w:spacing w:line="276" w:lineRule="auto"/>
              <w:rPr>
                <w:rFonts w:ascii="Verdana" w:hAnsi="Verdana"/>
                <w:sz w:val="16"/>
                <w:szCs w:val="16"/>
                <w:lang w:val="de-DE"/>
              </w:rPr>
            </w:pPr>
            <w:r w:rsidRPr="00EF2F7A">
              <w:rPr>
                <w:rFonts w:ascii="Verdana" w:hAnsi="Verdana"/>
                <w:sz w:val="16"/>
                <w:szCs w:val="16"/>
                <w:lang w:val="de-DE"/>
              </w:rPr>
              <w:t>Lino Litjens, Mark Martens,</w:t>
            </w:r>
            <w:r w:rsidR="0029030F" w:rsidRPr="00EF2F7A">
              <w:rPr>
                <w:rFonts w:ascii="Verdana" w:hAnsi="Verdana"/>
                <w:sz w:val="16"/>
                <w:szCs w:val="16"/>
                <w:lang w:val="de-DE"/>
              </w:rPr>
              <w:t xml:space="preserve"> Frans Broeder, Erik Willems Patrick Dinn</w:t>
            </w:r>
            <w:r w:rsidR="00EF2F7A" w:rsidRPr="00EF2F7A">
              <w:rPr>
                <w:rFonts w:ascii="Verdana" w:hAnsi="Verdana"/>
                <w:sz w:val="16"/>
                <w:szCs w:val="16"/>
                <w:lang w:val="de-DE"/>
              </w:rPr>
              <w:t>e</w:t>
            </w:r>
            <w:r w:rsidRPr="00EF2F7A">
              <w:rPr>
                <w:rFonts w:ascii="Verdana" w:hAnsi="Verdana"/>
                <w:sz w:val="16"/>
                <w:szCs w:val="16"/>
                <w:lang w:val="de-DE"/>
              </w:rPr>
              <w:t>sen, John Ebben</w:t>
            </w:r>
          </w:p>
        </w:tc>
        <w:tc>
          <w:tcPr>
            <w:tcW w:w="1134" w:type="dxa"/>
            <w:shd w:val="clear" w:color="auto" w:fill="FFCC99"/>
          </w:tcPr>
          <w:p w:rsidR="000569CB" w:rsidRPr="000569CB" w:rsidRDefault="00DD2DDD" w:rsidP="008B75B9">
            <w:pPr>
              <w:spacing w:line="276" w:lineRule="auto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Loopt</w:t>
            </w:r>
            <w:proofErr w:type="spellEnd"/>
          </w:p>
        </w:tc>
      </w:tr>
    </w:tbl>
    <w:p w:rsidR="00A05B12" w:rsidRPr="000569CB" w:rsidRDefault="00A05B12">
      <w:pPr>
        <w:rPr>
          <w:rFonts w:ascii="Verdana" w:hAnsi="Verdana"/>
          <w:sz w:val="22"/>
          <w:szCs w:val="22"/>
          <w:lang w:val="de-DE"/>
        </w:rPr>
      </w:pPr>
    </w:p>
    <w:sectPr w:rsidR="00A05B12" w:rsidRPr="000569CB" w:rsidSect="0047642F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7B" w:rsidRDefault="001A607B" w:rsidP="00501F4C">
      <w:pPr>
        <w:spacing w:line="240" w:lineRule="auto"/>
      </w:pPr>
      <w:r>
        <w:separator/>
      </w:r>
    </w:p>
  </w:endnote>
  <w:endnote w:type="continuationSeparator" w:id="0">
    <w:p w:rsidR="001A607B" w:rsidRDefault="001A607B" w:rsidP="0050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7B" w:rsidRDefault="001A607B" w:rsidP="00501F4C">
      <w:pPr>
        <w:spacing w:line="240" w:lineRule="auto"/>
      </w:pPr>
      <w:r>
        <w:separator/>
      </w:r>
    </w:p>
  </w:footnote>
  <w:footnote w:type="continuationSeparator" w:id="0">
    <w:p w:rsidR="001A607B" w:rsidRDefault="001A607B" w:rsidP="00501F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4C" w:rsidRDefault="00501F4C">
    <w:pPr>
      <w:pStyle w:val="Koptekst"/>
    </w:pPr>
  </w:p>
  <w:p w:rsidR="00501F4C" w:rsidRDefault="00501F4C">
    <w:pPr>
      <w:pStyle w:val="Koptekst"/>
    </w:pPr>
  </w:p>
  <w:p w:rsidR="00501F4C" w:rsidRDefault="00501F4C">
    <w:pPr>
      <w:pStyle w:val="Koptekst"/>
    </w:pPr>
  </w:p>
  <w:p w:rsidR="00501F4C" w:rsidRDefault="00501F4C">
    <w:pPr>
      <w:pStyle w:val="Koptekst"/>
    </w:pPr>
  </w:p>
  <w:p w:rsidR="00501F4C" w:rsidRDefault="00501F4C">
    <w:pPr>
      <w:pStyle w:val="Koptekst"/>
    </w:pPr>
  </w:p>
  <w:p w:rsidR="00501F4C" w:rsidRDefault="00501F4C">
    <w:pPr>
      <w:pStyle w:val="Koptekst"/>
    </w:pPr>
  </w:p>
  <w:p w:rsidR="00501F4C" w:rsidRDefault="00501F4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7B49"/>
    <w:multiLevelType w:val="hybridMultilevel"/>
    <w:tmpl w:val="1F0A348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35CA8"/>
    <w:multiLevelType w:val="hybridMultilevel"/>
    <w:tmpl w:val="8304D9A6"/>
    <w:lvl w:ilvl="0" w:tplc="C4848E0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617BE"/>
    <w:multiLevelType w:val="hybridMultilevel"/>
    <w:tmpl w:val="04A81846"/>
    <w:lvl w:ilvl="0" w:tplc="7D06DFB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E5A6C"/>
    <w:multiLevelType w:val="multilevel"/>
    <w:tmpl w:val="7578EC2A"/>
    <w:lvl w:ilvl="0">
      <w:start w:val="1"/>
      <w:numFmt w:val="decimal"/>
      <w:pStyle w:val="Kop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F4C"/>
    <w:rsid w:val="000569CB"/>
    <w:rsid w:val="00077E1B"/>
    <w:rsid w:val="00192DA8"/>
    <w:rsid w:val="001A607B"/>
    <w:rsid w:val="001F2B5A"/>
    <w:rsid w:val="00245DB9"/>
    <w:rsid w:val="0029030F"/>
    <w:rsid w:val="002D26D1"/>
    <w:rsid w:val="00365D15"/>
    <w:rsid w:val="00385EF7"/>
    <w:rsid w:val="003920BB"/>
    <w:rsid w:val="00397D00"/>
    <w:rsid w:val="003F7D3C"/>
    <w:rsid w:val="0047642F"/>
    <w:rsid w:val="004E1BAB"/>
    <w:rsid w:val="00501F4C"/>
    <w:rsid w:val="005A3FB4"/>
    <w:rsid w:val="00706BAD"/>
    <w:rsid w:val="007465F4"/>
    <w:rsid w:val="007632F4"/>
    <w:rsid w:val="008C7442"/>
    <w:rsid w:val="009372DE"/>
    <w:rsid w:val="00A05B12"/>
    <w:rsid w:val="00A250D0"/>
    <w:rsid w:val="00AC3D49"/>
    <w:rsid w:val="00B06F73"/>
    <w:rsid w:val="00B32129"/>
    <w:rsid w:val="00B550DB"/>
    <w:rsid w:val="00BF312A"/>
    <w:rsid w:val="00C927E8"/>
    <w:rsid w:val="00C93246"/>
    <w:rsid w:val="00CC3EBD"/>
    <w:rsid w:val="00CD2E55"/>
    <w:rsid w:val="00D363B9"/>
    <w:rsid w:val="00D84A10"/>
    <w:rsid w:val="00DD2DDD"/>
    <w:rsid w:val="00DD7B07"/>
    <w:rsid w:val="00DE218E"/>
    <w:rsid w:val="00E026E4"/>
    <w:rsid w:val="00EF2F7A"/>
    <w:rsid w:val="00F812D4"/>
    <w:rsid w:val="00F9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1F4C"/>
    <w:pPr>
      <w:spacing w:after="0" w:line="300" w:lineRule="atLeast"/>
    </w:pPr>
    <w:rPr>
      <w:rFonts w:ascii="News Gothic MT" w:eastAsia="Times New Roman" w:hAnsi="News Gothic MT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01F4C"/>
    <w:pPr>
      <w:keepNext/>
      <w:numPr>
        <w:numId w:val="1"/>
      </w:numPr>
      <w:spacing w:after="640"/>
      <w:outlineLvl w:val="0"/>
    </w:pPr>
    <w:rPr>
      <w:b/>
      <w:spacing w:val="20"/>
      <w:sz w:val="32"/>
    </w:rPr>
  </w:style>
  <w:style w:type="paragraph" w:styleId="Kop2">
    <w:name w:val="heading 2"/>
    <w:basedOn w:val="Standaard"/>
    <w:next w:val="Standaard"/>
    <w:link w:val="Kop2Char"/>
    <w:qFormat/>
    <w:rsid w:val="00501F4C"/>
    <w:pPr>
      <w:keepNext/>
      <w:numPr>
        <w:ilvl w:val="1"/>
        <w:numId w:val="1"/>
      </w:numPr>
      <w:spacing w:after="320"/>
      <w:outlineLvl w:val="1"/>
    </w:pPr>
    <w:rPr>
      <w:b/>
      <w:spacing w:val="4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6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01F4C"/>
    <w:rPr>
      <w:rFonts w:ascii="News Gothic MT" w:eastAsia="Times New Roman" w:hAnsi="News Gothic MT" w:cs="Times New Roman"/>
      <w:b/>
      <w:spacing w:val="20"/>
      <w:sz w:val="32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501F4C"/>
    <w:rPr>
      <w:rFonts w:ascii="News Gothic MT" w:eastAsia="Times New Roman" w:hAnsi="News Gothic MT" w:cs="Times New Roman"/>
      <w:b/>
      <w:spacing w:val="40"/>
      <w:sz w:val="20"/>
      <w:szCs w:val="20"/>
      <w:lang w:eastAsia="nl-NL"/>
    </w:rPr>
  </w:style>
  <w:style w:type="table" w:styleId="Tabelraster">
    <w:name w:val="Table Grid"/>
    <w:basedOn w:val="Standaardtabel"/>
    <w:rsid w:val="0050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501F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01F4C"/>
    <w:rPr>
      <w:rFonts w:ascii="News Gothic MT" w:eastAsia="Times New Roman" w:hAnsi="News Gothic MT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01F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01F4C"/>
    <w:rPr>
      <w:rFonts w:ascii="News Gothic MT" w:eastAsia="Times New Roman" w:hAnsi="News Gothic MT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BF312A"/>
    <w:pPr>
      <w:spacing w:after="0" w:line="240" w:lineRule="auto"/>
    </w:pPr>
    <w:rPr>
      <w:rFonts w:ascii="News Gothic MT" w:eastAsia="Times New Roman" w:hAnsi="News Gothic MT" w:cs="Times New Roman"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569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91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1F4C"/>
    <w:pPr>
      <w:spacing w:after="0" w:line="300" w:lineRule="atLeast"/>
    </w:pPr>
    <w:rPr>
      <w:rFonts w:ascii="News Gothic MT" w:eastAsia="Times New Roman" w:hAnsi="News Gothic MT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01F4C"/>
    <w:pPr>
      <w:keepNext/>
      <w:numPr>
        <w:numId w:val="1"/>
      </w:numPr>
      <w:spacing w:after="640"/>
      <w:outlineLvl w:val="0"/>
    </w:pPr>
    <w:rPr>
      <w:b/>
      <w:spacing w:val="20"/>
      <w:sz w:val="32"/>
    </w:rPr>
  </w:style>
  <w:style w:type="paragraph" w:styleId="Kop2">
    <w:name w:val="heading 2"/>
    <w:basedOn w:val="Standaard"/>
    <w:next w:val="Standaard"/>
    <w:link w:val="Kop2Char"/>
    <w:qFormat/>
    <w:rsid w:val="00501F4C"/>
    <w:pPr>
      <w:keepNext/>
      <w:numPr>
        <w:ilvl w:val="1"/>
        <w:numId w:val="1"/>
      </w:numPr>
      <w:spacing w:after="320"/>
      <w:outlineLvl w:val="1"/>
    </w:pPr>
    <w:rPr>
      <w:b/>
      <w:spacing w:val="4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6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01F4C"/>
    <w:rPr>
      <w:rFonts w:ascii="News Gothic MT" w:eastAsia="Times New Roman" w:hAnsi="News Gothic MT" w:cs="Times New Roman"/>
      <w:b/>
      <w:spacing w:val="20"/>
      <w:sz w:val="32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501F4C"/>
    <w:rPr>
      <w:rFonts w:ascii="News Gothic MT" w:eastAsia="Times New Roman" w:hAnsi="News Gothic MT" w:cs="Times New Roman"/>
      <w:b/>
      <w:spacing w:val="40"/>
      <w:sz w:val="20"/>
      <w:szCs w:val="20"/>
      <w:lang w:eastAsia="nl-NL"/>
    </w:rPr>
  </w:style>
  <w:style w:type="table" w:styleId="Tabelraster">
    <w:name w:val="Table Grid"/>
    <w:basedOn w:val="Standaardtabel"/>
    <w:rsid w:val="0050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501F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01F4C"/>
    <w:rPr>
      <w:rFonts w:ascii="News Gothic MT" w:eastAsia="Times New Roman" w:hAnsi="News Gothic MT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01F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01F4C"/>
    <w:rPr>
      <w:rFonts w:ascii="News Gothic MT" w:eastAsia="Times New Roman" w:hAnsi="News Gothic MT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BF312A"/>
    <w:pPr>
      <w:spacing w:after="0" w:line="240" w:lineRule="auto"/>
    </w:pPr>
    <w:rPr>
      <w:rFonts w:ascii="News Gothic MT" w:eastAsia="Times New Roman" w:hAnsi="News Gothic MT" w:cs="Times New Roman"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569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91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Ebben</dc:creator>
  <cp:lastModifiedBy>Ebben</cp:lastModifiedBy>
  <cp:revision>2</cp:revision>
  <dcterms:created xsi:type="dcterms:W3CDTF">2013-11-05T18:30:00Z</dcterms:created>
  <dcterms:modified xsi:type="dcterms:W3CDTF">2013-11-05T18:30:00Z</dcterms:modified>
</cp:coreProperties>
</file>