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Beste bewoners</w:t>
      </w:r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van </w:t>
      </w:r>
      <w:proofErr w:type="spellStart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Vortum</w:t>
      </w:r>
      <w:proofErr w:type="spellEnd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Mullem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:rsidR="00E03AA7" w:rsidRDefault="00E03AA7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libri Light" w:hAnsi="Calibri Light" w:cs="Calibri Light"/>
          <w:i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2268610</wp:posOffset>
            </wp:positionH>
            <wp:positionV relativeFrom="paragraph">
              <wp:posOffset>13020</wp:posOffset>
            </wp:positionV>
            <wp:extent cx="3487569" cy="1828800"/>
            <wp:effectExtent l="0" t="0" r="5080" b="0"/>
            <wp:wrapTight wrapText="bothSides">
              <wp:wrapPolygon edited="0">
                <wp:start x="0" y="0"/>
                <wp:lineTo x="0" y="21450"/>
                <wp:lineTo x="21553" y="21450"/>
                <wp:lineTo x="2155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mtebeeld-huis-800x4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56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Als het de komende weken koud genoeg is, dan kunnen er warmtebeelden van diverse woningen in</w:t>
      </w:r>
      <w:r w:rsidR="004C6638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Vortum</w:t>
      </w:r>
      <w:proofErr w:type="spellEnd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Mullem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worden genomen (zie voorbeeld hiernaast, bron: </w:t>
      </w:r>
      <w:proofErr w:type="spellStart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MilieuCentraal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). </w:t>
      </w:r>
    </w:p>
    <w:p w:rsidR="00E03AA7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Deze warmtebeelden laten zien óf, en waar eventuele energielekken rondom de woning aanwezig zijn en waar isolatiemaatregelen dus zinvol zijn. De warmtebeelden worden tijdens het </w:t>
      </w:r>
      <w:proofErr w:type="spellStart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energiecafe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op </w:t>
      </w:r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woensdagavond 25 maart </w:t>
      </w: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gepresenteerd en toegelicht door de energie-adviseur. </w:t>
      </w:r>
    </w:p>
    <w:p w:rsidR="00B662AD" w:rsidRP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1F1E"/>
          <w:sz w:val="22"/>
          <w:szCs w:val="22"/>
        </w:rPr>
      </w:pPr>
      <w:bookmarkStart w:id="0" w:name="_GoBack"/>
      <w:bookmarkEnd w:id="0"/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Heeft u interesse om gratis opnames met de warmtecamera te krijgen, meld u dan gauw aan, zodat de energie-adviseur binnenkort aan de slag kan in</w:t>
      </w:r>
      <w:r w:rsidR="004C6638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03AA7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jullie dorp</w:t>
      </w: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. Aan deze deelname zijn GEEN kosten verbonden, maar let op: aan deelname willen we wel enkele voorwaarden verbinden:</w:t>
      </w:r>
    </w:p>
    <w:p w:rsidR="00B662AD" w:rsidRPr="00B662AD" w:rsidRDefault="00B662AD" w:rsidP="00B662A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</w:rPr>
        <w:t>U geeft toestemming dat de energie-adviseur warmtebeelden maakt van uw woning. U krijgt een bericht van de adviseur wanneer deze langskomt;</w:t>
      </w:r>
    </w:p>
    <w:p w:rsidR="00B662AD" w:rsidRPr="00B662AD" w:rsidRDefault="00B662AD" w:rsidP="00B662A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U dient de verwarming tijdens de opnames extra hoog te hebben, ± 22 graden Celsius. Daardoor komen de eventuele energielekken beter naar voren;</w:t>
      </w:r>
    </w:p>
    <w:p w:rsidR="00B662AD" w:rsidRDefault="00B662AD" w:rsidP="00B662A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</w:rPr>
        <w:t xml:space="preserve">Uw mobiele nummer wordt gebruikt in een </w:t>
      </w:r>
      <w:r w:rsidRPr="00B662AD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tijdelijke</w:t>
      </w: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</w:rPr>
        <w:t>Whatsappgroep</w:t>
      </w:r>
      <w:proofErr w:type="spellEnd"/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</w:rPr>
        <w:t>, die de adviseur gebruikt om zijn komst aan te kondigen</w:t>
      </w: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B662AD" w:rsidRDefault="00B662AD" w:rsidP="00B662A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 xml:space="preserve">De warmtebeelden van de woning kunnen en mogen na het </w:t>
      </w:r>
      <w:proofErr w:type="spellStart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Energiecafe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 xml:space="preserve"> worden gebruikt door de gemeente Boxmeer voor communicatiedoeleinden</w:t>
      </w:r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. Zonder daarbij adressen en namen te noemen</w:t>
      </w: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B662AD" w:rsidRDefault="00B662AD" w:rsidP="00B662A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 xml:space="preserve">Uw aanwezigheid tijdens het </w:t>
      </w:r>
      <w:proofErr w:type="spellStart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Energiecafe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 xml:space="preserve"> op </w:t>
      </w:r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25 maart</w:t>
      </w: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 xml:space="preserve"> wordt op prijs gesteld, maar is geen voorwaarde voor deelname.</w:t>
      </w:r>
    </w:p>
    <w:p w:rsidR="00B662AD" w:rsidRP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01F1E"/>
          <w:sz w:val="20"/>
          <w:szCs w:val="2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B662AD" w:rsidRP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662AD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Bij aanmelding vragen wij om een aantal kenmerken van uw woning en gezinssituatie</w:t>
      </w:r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B662AD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Dit om een zo </w:t>
      </w: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representatief mogelijke samenstelling van de te scannen woningen te verkrijgen:</w:t>
      </w:r>
    </w:p>
    <w:p w:rsidR="00B662AD" w:rsidRPr="00B662AD" w:rsidRDefault="00B662AD" w:rsidP="00B662A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201F1E"/>
          <w:sz w:val="20"/>
          <w:szCs w:val="20"/>
        </w:rPr>
      </w:pPr>
      <w:r w:rsidRPr="00B662AD">
        <w:rPr>
          <w:rFonts w:asciiTheme="majorHAnsi" w:hAnsiTheme="majorHAnsi" w:cstheme="majorHAnsi"/>
          <w:i/>
          <w:iCs/>
          <w:color w:val="201F1E"/>
          <w:sz w:val="20"/>
          <w:szCs w:val="20"/>
        </w:rPr>
        <w:t>Adres woning</w:t>
      </w:r>
    </w:p>
    <w:p w:rsidR="00B662AD" w:rsidRPr="00B662AD" w:rsidRDefault="00B662AD" w:rsidP="00B662A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201F1E"/>
          <w:sz w:val="20"/>
          <w:szCs w:val="20"/>
        </w:rPr>
      </w:pPr>
      <w:r w:rsidRPr="00B662AD">
        <w:rPr>
          <w:rFonts w:asciiTheme="majorHAnsi" w:hAnsiTheme="majorHAnsi" w:cstheme="majorHAnsi"/>
          <w:i/>
          <w:iCs/>
          <w:color w:val="201F1E"/>
          <w:sz w:val="20"/>
          <w:szCs w:val="20"/>
        </w:rPr>
        <w:t>Telefoonnummer (mobiel!)</w:t>
      </w:r>
    </w:p>
    <w:p w:rsidR="00B662AD" w:rsidRPr="00B662AD" w:rsidRDefault="00B662AD" w:rsidP="00B662A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201F1E"/>
          <w:sz w:val="20"/>
          <w:szCs w:val="20"/>
        </w:rPr>
      </w:pP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Leeftijd</w:t>
      </w:r>
      <w:r w:rsidR="00E03AA7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van de</w:t>
      </w:r>
      <w:r w:rsidRPr="00B662AD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woning</w:t>
      </w:r>
    </w:p>
    <w:p w:rsidR="00B662AD" w:rsidRPr="00B662AD" w:rsidRDefault="00B662AD" w:rsidP="00B662A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01F1E"/>
          <w:sz w:val="20"/>
          <w:szCs w:val="20"/>
        </w:rPr>
      </w:pPr>
      <w:r w:rsidRPr="00B662AD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Type woning (rijtjes, hoek, vrijstaand)</w:t>
      </w:r>
    </w:p>
    <w:p w:rsidR="00B662AD" w:rsidRPr="00B662AD" w:rsidRDefault="00B662AD" w:rsidP="00B662A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01F1E"/>
          <w:sz w:val="20"/>
          <w:szCs w:val="20"/>
        </w:rPr>
      </w:pPr>
      <w:r w:rsidRPr="00B662AD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Aantal bewoners</w:t>
      </w:r>
    </w:p>
    <w:p w:rsidR="00B662AD" w:rsidRPr="00B662AD" w:rsidRDefault="00B662AD" w:rsidP="00B662A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Energieverbruik (gas en elektriciteit). </w:t>
      </w:r>
    </w:p>
    <w:p w:rsid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Als u zich heeft aangemeld, laten wij zo spoedig mogelijk weten of uw huis is geselecteerd.</w:t>
      </w:r>
    </w:p>
    <w:p w:rsidR="00B662AD" w:rsidRPr="004C6638" w:rsidRDefault="004C6638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FF0000"/>
          <w:bdr w:val="none" w:sz="0" w:space="0" w:color="auto" w:frame="1"/>
        </w:rPr>
      </w:pPr>
      <w:r w:rsidRPr="004C6638">
        <w:rPr>
          <w:rFonts w:asciiTheme="majorHAnsi" w:hAnsiTheme="majorHAnsi" w:cstheme="majorHAnsi"/>
          <w:color w:val="FF0000"/>
          <w:bdr w:val="none" w:sz="0" w:space="0" w:color="auto" w:frame="1"/>
        </w:rPr>
        <w:t>AANMELDEN doet u via de dorpsraad</w:t>
      </w:r>
    </w:p>
    <w:p w:rsidR="004C6638" w:rsidRDefault="004C6638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Doet u mee? Hartstikke leuk! En nu maar hopen dat het de komende weken koud wordt!</w:t>
      </w:r>
    </w:p>
    <w:p w:rsid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Met warme groet, mede namens de gemeente Boxmeer,</w:t>
      </w:r>
    </w:p>
    <w:p w:rsidR="00B662AD" w:rsidRDefault="00B662AD" w:rsidP="00B662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662AD" w:rsidRDefault="00B662AD" w:rsidP="004C47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Dorpsraad </w:t>
      </w:r>
      <w:proofErr w:type="spellStart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Vortum</w:t>
      </w:r>
      <w:proofErr w:type="spellEnd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AA7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Mullem</w:t>
      </w:r>
      <w:proofErr w:type="spellEnd"/>
    </w:p>
    <w:p w:rsidR="00302E9A" w:rsidRDefault="00E03AA7"/>
    <w:sectPr w:rsidR="00302E9A" w:rsidSect="00914F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AE6"/>
    <w:multiLevelType w:val="hybridMultilevel"/>
    <w:tmpl w:val="AB98929E"/>
    <w:lvl w:ilvl="0" w:tplc="5D5CEB1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0905"/>
    <w:multiLevelType w:val="multilevel"/>
    <w:tmpl w:val="61E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AD"/>
    <w:rsid w:val="004C47E2"/>
    <w:rsid w:val="004C6638"/>
    <w:rsid w:val="00601142"/>
    <w:rsid w:val="00914FD8"/>
    <w:rsid w:val="00B662AD"/>
    <w:rsid w:val="00E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D97C"/>
  <w15:chartTrackingRefBased/>
  <w15:docId w15:val="{3FA945E6-9B67-1640-B63B-CFF57F4B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662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hofstad</dc:creator>
  <cp:keywords/>
  <dc:description/>
  <cp:lastModifiedBy>arthur hofstad</cp:lastModifiedBy>
  <cp:revision>2</cp:revision>
  <dcterms:created xsi:type="dcterms:W3CDTF">2020-02-12T15:32:00Z</dcterms:created>
  <dcterms:modified xsi:type="dcterms:W3CDTF">2020-02-12T15:32:00Z</dcterms:modified>
</cp:coreProperties>
</file>